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218D4" w14:textId="77777777" w:rsidR="009F70F1" w:rsidRDefault="00000000">
      <w:pPr>
        <w:spacing w:before="60" w:after="60" w:line="240" w:lineRule="auto"/>
        <w:jc w:val="center"/>
        <w:rPr>
          <w:rFonts w:ascii="Tahoma" w:eastAsia="Tahoma" w:hAnsi="Tahoma" w:cs="Tahoma"/>
          <w:b/>
          <w:color w:val="1F497D"/>
        </w:rPr>
      </w:pPr>
      <w:r>
        <w:rPr>
          <w:rFonts w:ascii="Tahoma" w:eastAsia="Tahoma" w:hAnsi="Tahoma" w:cs="Tahoma"/>
          <w:b/>
          <w:color w:val="1F497D"/>
        </w:rPr>
        <w:t>IRC CIE Face Sheet for Vendors</w:t>
      </w:r>
    </w:p>
    <w:tbl>
      <w:tblPr>
        <w:tblW w:w="9514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6203"/>
      </w:tblGrid>
      <w:tr w:rsidR="009F70F1" w14:paraId="4C1E911C" w14:textId="77777777" w:rsidTr="008D61EF"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5ECF6D2F" w14:textId="77777777" w:rsidR="009F70F1" w:rsidRDefault="00000000">
            <w:pPr>
              <w:keepNext/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color w:val="1F497D"/>
                <w:sz w:val="20"/>
              </w:rPr>
              <w:t>Consumer Information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569C7AC4" w14:textId="77777777" w:rsidR="009F70F1" w:rsidRDefault="009F70F1">
            <w:pPr>
              <w:keepNext/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589CEB3D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BB1CC31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Consumer Name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EF358A7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4C55C2B9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6F964A5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UCI#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96CD7A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3F88205A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11C015C" w14:textId="73DFC8FD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SSI#</w:t>
            </w:r>
            <w:r w:rsidR="008D61EF">
              <w:rPr>
                <w:rFonts w:ascii="Arial" w:eastAsia="Arial" w:hAnsi="Arial" w:cs="Arial"/>
                <w:color w:val="000000"/>
                <w:sz w:val="22"/>
              </w:rPr>
              <w:t xml:space="preserve"> (last 4 digits)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6CEB34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08067D9B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44DFD47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Birthday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EFA6BCE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BAC8298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63AD965" w14:textId="0892AAB7" w:rsidR="009F70F1" w:rsidRDefault="008D61EF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IRC Service Coordinator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B2E29E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0ADEE6DD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141AC7BB" w14:textId="77777777" w:rsidR="009F70F1" w:rsidRDefault="00000000">
            <w:pPr>
              <w:keepNext/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color w:val="1F497D"/>
                <w:sz w:val="20"/>
              </w:rPr>
              <w:t>Vendor Information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626D017C" w14:textId="77777777" w:rsidR="009F70F1" w:rsidRDefault="009F70F1">
            <w:pPr>
              <w:keepNext/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6F3A5807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44B6695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Vendor Name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BAB21BD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75D78E4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4FF4DD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Vendor Number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271808E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AE15A3" w14:paraId="1E66C3FA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A0C69F1" w14:textId="7BB1BD55" w:rsidR="00AE15A3" w:rsidRDefault="00AE15A3" w:rsidP="00AE15A3">
            <w:pPr>
              <w:spacing w:before="60" w:after="60" w:line="240" w:lineRule="auto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Service Code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48F189" w14:textId="42792C03" w:rsidR="00AE15A3" w:rsidRDefault="00AE15A3" w:rsidP="00AE15A3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71B00D08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F38A3C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Purchase of Service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0AFD9B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CIE EMPP / CIE EMP6 / CIE EMP12</w:t>
            </w:r>
          </w:p>
        </w:tc>
      </w:tr>
      <w:tr w:rsidR="009F70F1" w14:paraId="35ED0812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09F0D110" w14:textId="77777777" w:rsidR="009F70F1" w:rsidRDefault="00000000">
            <w:pPr>
              <w:keepNext/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color w:val="1F497D"/>
                <w:sz w:val="20"/>
              </w:rPr>
              <w:t>Employment Information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76910EAD" w14:textId="77777777" w:rsidR="009F70F1" w:rsidRDefault="009F70F1">
            <w:pPr>
              <w:keepNext/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676D4438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15B72E1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Employer Name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C530180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3B6EB4AD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DF0570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Address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7E08583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037D979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1632A2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Start Date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A125E6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6278D7EA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9EC69C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Type of Employment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B36055E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6553F07A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1001415" w14:textId="4AC172CE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Type of Work</w:t>
            </w:r>
            <w:r w:rsidR="008D61EF">
              <w:rPr>
                <w:rFonts w:ascii="Arial" w:eastAsia="Arial" w:hAnsi="Arial" w:cs="Arial"/>
                <w:color w:val="000000"/>
                <w:sz w:val="22"/>
              </w:rPr>
              <w:t>/Job Duties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0F4EEF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D106320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3D675D" w14:textId="08321B56" w:rsidR="009F70F1" w:rsidRPr="00AE15A3" w:rsidRDefault="00AE15A3">
            <w:pPr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AE15A3">
              <w:rPr>
                <w:rFonts w:ascii="Arial" w:hAnsi="Arial" w:cs="Arial"/>
                <w:sz w:val="22"/>
              </w:rPr>
              <w:t>Work hours per week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EB33BF8" w14:textId="701A6802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4861177C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B787C8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Hourly Wage/Salary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E0F698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7E110FF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CEC9F6" w14:textId="7B270B3B" w:rsidR="009F70F1" w:rsidRDefault="00AE15A3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Type of Employment Supports (coaching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26E322" w14:textId="77777777" w:rsidR="00AE15A3" w:rsidRDefault="00AE15A3" w:rsidP="00AE15A3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Hours per month ___________</w:t>
            </w:r>
          </w:p>
          <w:p w14:paraId="4B26BB02" w14:textId="1EF3F3C1" w:rsidR="009F70F1" w:rsidRDefault="00AE15A3" w:rsidP="00AE15A3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DOR </w:t>
            </w:r>
            <w:r>
              <w:rPr>
                <w:rFonts w:ascii="Calibri" w:eastAsia="Calibri" w:hAnsi="Calibri" w:cs="Calibri"/>
                <w:sz w:val="22"/>
              </w:rPr>
              <w:t>funded:  yes</w:t>
            </w:r>
            <w:r>
              <w:rPr>
                <w:rFonts w:ascii="Calibri" w:eastAsia="Calibri" w:hAnsi="Calibri" w:cs="Calibri"/>
                <w:sz w:val="22"/>
              </w:rPr>
              <w:t xml:space="preserve"> (    )    no (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9F70F1" w14:paraId="3FBFD311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0055D53E" w14:textId="77777777" w:rsidR="009F70F1" w:rsidRDefault="00000000">
            <w:pPr>
              <w:keepNext/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color w:val="244061"/>
                <w:sz w:val="22"/>
              </w:rPr>
              <w:t>Benefits Information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tcMar>
              <w:left w:w="114" w:type="dxa"/>
              <w:right w:w="114" w:type="dxa"/>
            </w:tcMar>
          </w:tcPr>
          <w:p w14:paraId="77E24D63" w14:textId="77777777" w:rsidR="009F70F1" w:rsidRDefault="009F70F1">
            <w:pPr>
              <w:keepNext/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01CCFEE3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10FE08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Sick Leave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EE3DFD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3887C36C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05AF420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Holiday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54492B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713FAA0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60E70B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Vacation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8C5E8C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37A9A8E5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8296D4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Medical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E12086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20623393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2C12878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Dental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3A3DD0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6140361C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261652B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Vision (y/n)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730980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9F70F1" w14:paraId="4D269784" w14:textId="77777777" w:rsidTr="008D61EF">
        <w:trPr>
          <w:trHeight w:val="1"/>
        </w:trPr>
        <w:tc>
          <w:tcPr>
            <w:tcW w:w="3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68BC5E" w14:textId="77777777" w:rsidR="009F70F1" w:rsidRDefault="00000000">
            <w:pPr>
              <w:spacing w:before="60" w:after="6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Other Benefits</w:t>
            </w:r>
          </w:p>
        </w:tc>
        <w:tc>
          <w:tcPr>
            <w:tcW w:w="62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0F4715" w14:textId="77777777" w:rsidR="009F70F1" w:rsidRDefault="009F70F1">
            <w:pPr>
              <w:spacing w:before="60" w:after="6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C8F8735" w14:textId="77777777" w:rsidR="009F70F1" w:rsidRDefault="009F70F1">
      <w:pPr>
        <w:spacing w:before="60" w:after="60" w:line="240" w:lineRule="auto"/>
        <w:rPr>
          <w:rFonts w:ascii="Tahoma" w:eastAsia="Tahoma" w:hAnsi="Tahoma" w:cs="Tahoma"/>
          <w:sz w:val="22"/>
        </w:rPr>
      </w:pPr>
    </w:p>
    <w:sectPr w:rsidR="009F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0F1"/>
    <w:rsid w:val="008D61EF"/>
    <w:rsid w:val="009F70F1"/>
    <w:rsid w:val="00A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CFBF"/>
  <w15:docId w15:val="{09EC1EFD-30E0-4152-A00D-63A191C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Crane</cp:lastModifiedBy>
  <cp:revision>3</cp:revision>
  <dcterms:created xsi:type="dcterms:W3CDTF">2024-05-01T20:06:00Z</dcterms:created>
  <dcterms:modified xsi:type="dcterms:W3CDTF">2024-05-01T20:54:00Z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1797255661</vt:i4>
  </property>
  <property fmtid="{D5CDD505-2E9C-101B-9397-08002B2CF9AE}" pid="3" name="_NewReviewCycle">
    <vt:lpwstr/>
  </property>
  <property fmtid="{D5CDD505-2E9C-101B-9397-08002B2CF9AE}" pid="4" name="_EmailSubject">
    <vt:lpwstr>updated CIE facesheet </vt:lpwstr>
  </property>
  <property fmtid="{D5CDD505-2E9C-101B-9397-08002B2CF9AE}" pid="5" name="_AuthorEmail">
    <vt:lpwstr>BCrane@inlandrc.org</vt:lpwstr>
  </property>
  <property fmtid="{D5CDD505-2E9C-101B-9397-08002B2CF9AE}" pid="6" name="_AuthorEmailDisplayName">
    <vt:lpwstr>Beth Crane</vt:lpwstr>
  </property>
</Properties>
</file>